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1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9387"/>
        <w:gridCol w:w="6400"/>
        <w:gridCol w:w="2109"/>
        <w:gridCol w:w="1858"/>
      </w:tblGrid>
      <w:tr w:rsidR="00D97FD2" w:rsidRPr="00D97FD2" w14:paraId="4C5403C1" w14:textId="77777777" w:rsidTr="004A34BD">
        <w:trPr>
          <w:trHeight w:val="302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6760" w14:textId="77777777" w:rsid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  <w:p w14:paraId="7364DED8" w14:textId="0D13F362" w:rsidR="004A34BD" w:rsidRPr="004A34BD" w:rsidRDefault="004A34BD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4A34B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ALLEGATO A</w:t>
            </w:r>
          </w:p>
        </w:tc>
        <w:tc>
          <w:tcPr>
            <w:tcW w:w="2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EB3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B83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710B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6477C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69D73879" w14:textId="77777777" w:rsidTr="004A34BD">
        <w:trPr>
          <w:trHeight w:val="876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0" w:color="003366" w:fill="333399"/>
            <w:hideMark/>
          </w:tcPr>
          <w:p w14:paraId="4E20E3B2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Codice</w:t>
            </w:r>
          </w:p>
        </w:tc>
        <w:tc>
          <w:tcPr>
            <w:tcW w:w="22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50" w:color="003366" w:fill="333399"/>
            <w:hideMark/>
          </w:tcPr>
          <w:p w14:paraId="5ECC02AC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Caratteristiche Tecniche Minime POMPE A SIRINGA</w:t>
            </w: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br/>
              <w:t xml:space="preserve"> CON STAZIONI DI ALLOGGIAMENTO MODULARI</w:t>
            </w: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br/>
              <w:t xml:space="preserve">(i valori indicati sono da intendersi con un range di </w:t>
            </w:r>
            <w:proofErr w:type="spellStart"/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accettabulità</w:t>
            </w:r>
            <w:proofErr w:type="spellEnd"/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 xml:space="preserve"> del +/-10%)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3366" w:fill="333399"/>
            <w:hideMark/>
          </w:tcPr>
          <w:p w14:paraId="538F669C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Dichiarazione* requisito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3366" w:fill="333399"/>
            <w:hideMark/>
          </w:tcPr>
          <w:p w14:paraId="3F605E9D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Documentazione**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50" w:color="003366" w:fill="333399"/>
            <w:hideMark/>
          </w:tcPr>
          <w:p w14:paraId="6F1A951C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Pagina Doc.***</w:t>
            </w:r>
          </w:p>
        </w:tc>
      </w:tr>
      <w:tr w:rsidR="00D97FD2" w:rsidRPr="00D97FD2" w14:paraId="1473FE72" w14:textId="77777777" w:rsidTr="004A34BD">
        <w:trPr>
          <w:trHeight w:val="302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69FB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648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Marca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8A063A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(indicare)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C1D061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007E9DA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7FCFC0F" w14:textId="77777777" w:rsidTr="004A34BD">
        <w:trPr>
          <w:trHeight w:val="302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13E9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B55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Modello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07E84C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(indicare)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0B791C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1D60DCA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7FD5C6F" w14:textId="77777777" w:rsidTr="004A34BD">
        <w:trPr>
          <w:trHeight w:val="302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9C30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994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N° di repertorio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4F6B44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(indicare)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76E356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A025ED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0F022FEA" w14:textId="77777777" w:rsidTr="004A34BD">
        <w:trPr>
          <w:trHeight w:val="302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F1C1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5461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CND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903C9DB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(indicare)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163AE6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8256E3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163C8809" w14:textId="77777777" w:rsidTr="004A34BD">
        <w:trPr>
          <w:trHeight w:val="291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E81E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\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A503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POMPA A SIRINGA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4BC1CF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\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FAFDE0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28E5E2D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AC070C8" w14:textId="77777777" w:rsidTr="004A34BD">
        <w:trPr>
          <w:trHeight w:val="1077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B75A5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138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Pompa a siringa per anestesia da destinare alla U.O.C. di Anestesia e Rianimazione per il controllo della velocità e del volume di infusione, in particolare per la somministrazione di farmaci analgesici, sedativi, miorilassanti, amine vasoattive completa di software con modelli predittivi farmacocinetici 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D82308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68C7DC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06C1901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0DB67FEC" w14:textId="77777777" w:rsidTr="004A34BD">
        <w:trPr>
          <w:trHeight w:val="80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809F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370B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Display alfanumerico, di idonee dimensioni per una facile lettura, per la visualizzazione del maggior numero di parametri di funzionamento impostati, nome farmaco e dei messaggi di allarme contemporaneamente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7FE6E5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6DB2B0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010DE92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39ECE9F9" w14:textId="77777777" w:rsidTr="004A34BD">
        <w:trPr>
          <w:trHeight w:val="1616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32CA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3B3F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Modalità di funzionamento:</w:t>
            </w: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infusione continua;</w:t>
            </w: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anestesia totale endovenosa (TIVA);</w:t>
            </w: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anestesia totale endovenosa (TIVA) con modalità predittiva TCI;</w:t>
            </w: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anestesia totale endovenosa controllata (TCI);</w:t>
            </w: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br/>
              <w:t>anestesia totale endovenosa controllata con target al sito effettore (TCI);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7D8C97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indicare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2B6FAF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40C753F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467BFD2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CBA0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8E9F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Possibilità di </w:t>
            </w: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macroinfusione</w:t>
            </w:r>
            <w:proofErr w:type="spellEnd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e </w:t>
            </w: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microinfusione</w:t>
            </w:r>
            <w:proofErr w:type="spellEnd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con range di velocità da 0,1 a non meno di 999 ml/h 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B5426E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6654E2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4773E6BD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8BD89B7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A8FD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D99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Schema </w:t>
            </w: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infusivo</w:t>
            </w:r>
            <w:proofErr w:type="spellEnd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come da indicazioni AIFA per specialità medicinale in dosaggio </w:t>
            </w: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proKg</w:t>
            </w:r>
            <w:proofErr w:type="spellEnd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/min o </w:t>
            </w: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proKg</w:t>
            </w:r>
            <w:proofErr w:type="spellEnd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/ora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7921E7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BA8CC6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5B62BDD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53E7A57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EF73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CA9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Possibilità di dialogo delle pompe nelle modalità TIVA e TCI (tipo orchestra </w:t>
            </w: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Fresenius</w:t>
            </w:r>
            <w:proofErr w:type="spellEnd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0F61AE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C73F8C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081B956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8189A1F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15BF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3ECB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Possibilità di infusione a dosaggio neonatale/pediatrico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750B5A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E54D10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6E4F1A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04D6A57F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5F0B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034A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Incrementi di velocità di 1 ml/h in macro e 0,1 ml/h in micro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64EDCA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A73403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42745B1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7063194F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B874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0047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Funzione mantenimento pervietà della vena (KVO)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1F357D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F7EC2B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D00525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1A167E63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DFC4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239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Priming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C422DD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1E4F82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810DDB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350E548D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BB0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22F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bookmarkStart w:id="0" w:name="RANGE!C19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Impostazione volume da infondere</w:t>
            </w:r>
            <w:bookmarkEnd w:id="0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7CD4A7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9AE0D1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53A34F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73E56B33" w14:textId="77777777" w:rsidTr="004A34BD">
        <w:trPr>
          <w:trHeight w:val="27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6BE2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7B97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Funzione stand-by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B4B3C6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05A1A0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BA4949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0FCDBDA8" w14:textId="77777777" w:rsidTr="004A34BD">
        <w:trPr>
          <w:trHeight w:val="302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E7797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C3A2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Accuratezza d'infusione meccanica (pompa) ±2%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CB3E74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CBC8F4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8D21DC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26271FD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7F64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035B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Libreria Farmaci memorizzata aggiornabile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2DAA6B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93A2FC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8474D0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108C9776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C117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6273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Bolo manuale e programmato fino a 1200 ml/h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72CC07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AE0D4F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1E57275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336AD632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4A74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3402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Protezione del pistone da infusioni in bolo accidentali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6CC11E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DD7E1B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DFC4EE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281C1DD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0871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AD7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Dotata di sistema di regolazione per la pressione di occlusione preferibilmente su più livelli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E02B27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884BCEB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75066B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E124612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264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0768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Allarmi indispensabili con indicazione visiva e sonora dello stato d'allarme con messaggio visualizzato sul display: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9FBF9A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\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2A5191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02C1562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7EC40069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F3B7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6F6C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Pressione alta/Occlusione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D0F680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31801E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B0D0D4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7E8092B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BA40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18.2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F7B2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Siringa mal posizionata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3FC6EB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62F15B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76063F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15499D7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9C00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18.3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7C9F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Siringa non bloccata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1A6CAA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6BA7D2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4B5F47D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FE3CB07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9B8E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18.4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773E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Batteria livello basso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F656B8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0D9EF9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63C8F82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B8014D3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987E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18.5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0885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Batteria scarica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3AE9BA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C9523A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20850E3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9793E05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B43F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18.6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CDAC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Pre</w:t>
            </w:r>
            <w:proofErr w:type="spellEnd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-allarme fine infusione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F9511D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4D9E3C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660358F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69FEDAD0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1F6F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18.7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A21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Fine infusione/siringa vuota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146321B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CFD294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72538B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54358DFE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5F43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18.8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774B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Malfunzionamento interno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AD925B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789343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25A55EE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04219FFB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2237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18.9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62C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Raggiungimento volume impostato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B2F90F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AD8D0B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2ACC8BF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B3F2D7A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043A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18.10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E6B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Raggiungimento durata infusione impostata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A308C1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37B1C2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14F30CC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037E1BC5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77B6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18.11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6B8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Interruzione alimentazione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0D27E1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63C421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0BFA73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B9457EB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1455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CA76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Opportuni sistemi di sicurezza che consentano come minimo: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8F7D29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\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6565D1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6A3D453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5DABF620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BA86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19.1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C96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Visualizzazione sul display del livello di pressione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9F7A26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C1D9F6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778504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546B07A9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1719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19.2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DC05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Blocco pistone per la prevenzione del flusso libero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F3D7FA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5575A0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63266E8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760C71BF" w14:textId="77777777" w:rsidTr="004A34BD">
        <w:trPr>
          <w:trHeight w:val="715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B756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3290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Le pompe devono poter essere utilizzate con siringhe non dedicate da 5-10-20-30-50-60 mi con identificazione automatica del calibro, anche di altre marche 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F39894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D54F25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EE1C34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53DEC71B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A41F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1D4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Integrabilità nel sistema modulare con possibilità di funzionamento autonomo tramite utilizzo del cavo di alimentazione;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5758C8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99CFF6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46FF86A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57F51756" w14:textId="77777777" w:rsidTr="004A34BD">
        <w:trPr>
          <w:trHeight w:val="37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475A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1ACB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Sistema di ancoraggio che garantisce fissaggio sia a stativi che aste </w:t>
            </w: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portaflebo</w:t>
            </w:r>
            <w:proofErr w:type="spell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DA7A21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301CC4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706B90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0C0D130D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2E42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890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Possibilità di impilare le pompe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179662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95097D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3DE23B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B526240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9EF4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F08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Dotata di maniglia da trasporto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75F191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651F58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0144E6A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6E8E0D9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FE34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7E4BC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Porte per scarico dati/connettività</w:t>
            </w:r>
          </w:p>
        </w:tc>
        <w:tc>
          <w:tcPr>
            <w:tcW w:w="1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4AEE3F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46BD17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74ED90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FA484F4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AFAF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B80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Dimensioni e peso contenuti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43683C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A6AAC6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964EB5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1EFB6492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484D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8CA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Alimentazione elettrica 230V, 50/60Hz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3EF1AD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6E46FF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44A8E8E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585AE637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048A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F14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Batterie ricaricabili con autonomia  5 ORE @ 5 </w:t>
            </w: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mL</w:t>
            </w:r>
            <w:proofErr w:type="spellEnd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/</w:t>
            </w:r>
            <w:proofErr w:type="spellStart"/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hr</w:t>
            </w:r>
            <w:proofErr w:type="spellEnd"/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60443A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CA3120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6F6E27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64F14716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B6E8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9D7A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Elevato grado di protezione dai liquidi (non inferiore a IP22)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1D517D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6FFF6E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14B0FD4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BD3AD0A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FCF9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981A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Protezione da scariche del defibrillatore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A18E76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872189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6C26E95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3B98B6F0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3611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176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Rispondenza a normative specifiche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8EC5DC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indicare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ED6897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76367F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7D81026C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FC36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9A7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Marcatura CE 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B48314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indicare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B97422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4D22923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651ACC85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D9DA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\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5A56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SISTEMI DI ALLOGGIAMENTO MODULARI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A365C6D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\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2848A8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11C2469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5E84278D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F6F6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23BE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Sistema di alloggiamento modulare in grado di ospitare 3 pompe infusionali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01F0AD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\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1EF934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EF1D4F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489D6C5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36ED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33.1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C862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Possibilità di alimentazione simultanea con un solo cavo di tutte le pompe infusionali 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2BD50D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3D2F78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F6F1BC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0217AB79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1ADB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33.2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34D9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Deve consentire il montaggio su barre di ancoraggio e/o stativo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BA85B3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4C167B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AB58E0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17632CD9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E226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33.3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B78E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Possibilità di inserimento delle pompe indipendente tra loro, con aggancio e sgancio frontale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B5F94B5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CD8C09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2613CB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4B146BD6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37C1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33.4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C66D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Alimentazione elettrica 230V, 50/60Hz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0CFF8E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58B627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2F4D7F2B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357BE4A9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DB10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33.5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EB5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Rispondenza a normative specifiche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3B29CC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indicare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636851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049DD18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3A906B5B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FF35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33.6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8FF6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Marcatura CE 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215A602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indicare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38E8C2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EA4279C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57C8EE16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5A2C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3B33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Sistema di alloggiamento modulare in grado di ospitare 5 pompe infusionali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1A86FEF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\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7F0826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0C885FB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19A50234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9E3A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34.1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07EA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Possibilità di alimentazione simultanea con un solo cavo di tutte le pompe infusionali 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805649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1F1B54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40C3266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51A44C20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54FD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34.2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4E6A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Deve consentire il montaggio su barre di ancoraggio e/o stativo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53436E9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F2B72F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0E6645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32E87FEB" w14:textId="77777777" w:rsidTr="004A34BD">
        <w:trPr>
          <w:trHeight w:val="538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E78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34.3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4914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Possibilità di inserimento delle pompe indipendente tra loro, con aggancio e sgancio frontale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413642A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descrivere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59A8F2D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4177FB1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19FB63C1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16B1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34.4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03E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Alimentazione elettrica 230V, 50/60Hz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26F4705A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valore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0A8700D8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78381144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6761DB19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94F0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34.5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B36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Rispondenza a normative specifiche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F322AD6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indicare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2A2401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558195E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0BDEABAB" w14:textId="77777777" w:rsidTr="004A34BD">
        <w:trPr>
          <w:trHeight w:val="269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2FCA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34.6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CD4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Marcatura CE 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3EB98FB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indicare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6FCA487F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hideMark/>
          </w:tcPr>
          <w:p w14:paraId="3E4C301D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240190BD" w14:textId="77777777" w:rsidTr="004A34BD">
        <w:trPr>
          <w:trHeight w:val="350"/>
          <w:jc w:val="center"/>
        </w:trPr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hideMark/>
          </w:tcPr>
          <w:p w14:paraId="786C7E82" w14:textId="77777777" w:rsidR="00D97FD2" w:rsidRPr="00D97FD2" w:rsidRDefault="00D97FD2" w:rsidP="00D97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Campi da compilare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34B0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40B1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B0C7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C87A1E" w14:textId="77777777" w:rsidR="00D97FD2" w:rsidRPr="00D97FD2" w:rsidRDefault="00D97FD2" w:rsidP="00D97F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 </w:t>
            </w:r>
          </w:p>
        </w:tc>
      </w:tr>
      <w:tr w:rsidR="00D97FD2" w:rsidRPr="00D97FD2" w14:paraId="70C29C35" w14:textId="77777777" w:rsidTr="004A34BD">
        <w:trPr>
          <w:trHeight w:val="26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B1A7335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 In questa colonna indicare se si possiede o meno il requisito minimo richiesto, oppure indicare il valore preciso del requisito di cui si è in possesso.</w:t>
            </w:r>
          </w:p>
        </w:tc>
      </w:tr>
      <w:tr w:rsidR="00D97FD2" w:rsidRPr="00D97FD2" w14:paraId="238490C7" w14:textId="77777777" w:rsidTr="004A34BD">
        <w:trPr>
          <w:trHeight w:val="26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4EF8314" w14:textId="0C5FAC1A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** In questa colonna è indicato il documento/certificato/dichiarazione che l'OE partecipante dovrà presentare in gara ai fini della comprova del requis</w:t>
            </w:r>
            <w:r w:rsidR="00015A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i</w:t>
            </w: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to</w:t>
            </w:r>
          </w:p>
        </w:tc>
      </w:tr>
      <w:tr w:rsidR="00D97FD2" w:rsidRPr="00D97FD2" w14:paraId="7AA8B945" w14:textId="77777777" w:rsidTr="004A34BD">
        <w:trPr>
          <w:trHeight w:val="2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FB2D52C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97F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*** Indicare la pagina della documentazione tecnica in cui riscontrare il possesso del requisito</w:t>
            </w:r>
          </w:p>
        </w:tc>
      </w:tr>
      <w:tr w:rsidR="00D97FD2" w:rsidRPr="00D97FD2" w14:paraId="1136F18E" w14:textId="77777777" w:rsidTr="004A34BD">
        <w:trPr>
          <w:trHeight w:val="1530"/>
          <w:jc w:val="center"/>
        </w:trPr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866D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CEE6" w14:textId="04274ADA" w:rsidR="00D97FD2" w:rsidRPr="00D97FD2" w:rsidRDefault="004A34BD" w:rsidP="00D97FD2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DATA _______________________________ </w:t>
            </w:r>
          </w:p>
        </w:tc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3C72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DB06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4773" w14:textId="77777777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97FD2" w:rsidRPr="00D97FD2" w14:paraId="63CB0A37" w14:textId="77777777" w:rsidTr="004A34BD">
        <w:trPr>
          <w:trHeight w:val="6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81D9" w14:textId="59C9F639" w:rsidR="00D97FD2" w:rsidRPr="00D97FD2" w:rsidRDefault="00D97FD2" w:rsidP="00D97F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4BD" w:rsidRPr="00D97FD2" w14:paraId="19CC80D3" w14:textId="77777777" w:rsidTr="004A34BD">
        <w:trPr>
          <w:trHeight w:val="6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A76B" w14:textId="075BD98B" w:rsidR="004A34BD" w:rsidRPr="001A35D6" w:rsidRDefault="001A35D6" w:rsidP="00D97FD2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1A35D6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DA FIRMARE DIGITALMENTE</w:t>
            </w:r>
          </w:p>
        </w:tc>
      </w:tr>
    </w:tbl>
    <w:p w14:paraId="257553B8" w14:textId="77777777" w:rsidR="00E52345" w:rsidRDefault="00E52345" w:rsidP="00D97FD2"/>
    <w:sectPr w:rsidR="00E52345" w:rsidSect="00D97FD2">
      <w:pgSz w:w="23811" w:h="16838" w:orient="landscape" w:code="8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D2"/>
    <w:rsid w:val="00015AB0"/>
    <w:rsid w:val="000F3077"/>
    <w:rsid w:val="001A35D6"/>
    <w:rsid w:val="002B0F87"/>
    <w:rsid w:val="004A34BD"/>
    <w:rsid w:val="004F36E3"/>
    <w:rsid w:val="00B83593"/>
    <w:rsid w:val="00D97FD2"/>
    <w:rsid w:val="00DD568A"/>
    <w:rsid w:val="00E34912"/>
    <w:rsid w:val="00E52345"/>
    <w:rsid w:val="00E5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9AAE"/>
  <w15:chartTrackingRefBased/>
  <w15:docId w15:val="{B3BE9491-7EE3-48A2-BD28-DD9B9025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2024-09-06T07:58:00Z</dcterms:created>
  <dcterms:modified xsi:type="dcterms:W3CDTF">2024-09-11T08:03:00Z</dcterms:modified>
</cp:coreProperties>
</file>